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Pr="00422F88" w:rsidRDefault="00B5525D" w:rsidP="00B5525D">
      <w:pPr>
        <w:jc w:val="center"/>
        <w:rPr>
          <w:b/>
          <w:sz w:val="28"/>
          <w:szCs w:val="28"/>
        </w:rPr>
      </w:pPr>
      <w:r w:rsidRPr="00422F88">
        <w:rPr>
          <w:b/>
          <w:sz w:val="28"/>
          <w:szCs w:val="28"/>
        </w:rPr>
        <w:t xml:space="preserve">Karta </w:t>
      </w:r>
      <w:r w:rsidR="00E95D96" w:rsidRPr="00422F88">
        <w:rPr>
          <w:b/>
          <w:sz w:val="28"/>
          <w:szCs w:val="28"/>
        </w:rPr>
        <w:t>przedmiotu</w:t>
      </w:r>
      <w:r w:rsidR="00422F88" w:rsidRPr="00422F88">
        <w:rPr>
          <w:b/>
          <w:sz w:val="28"/>
          <w:szCs w:val="28"/>
        </w:rPr>
        <w:t xml:space="preserve">: </w:t>
      </w:r>
      <w:r w:rsidR="00422F88">
        <w:rPr>
          <w:b/>
          <w:sz w:val="28"/>
          <w:szCs w:val="28"/>
        </w:rPr>
        <w:br/>
      </w:r>
      <w:r w:rsidR="00422F88" w:rsidRPr="00422F88">
        <w:rPr>
          <w:b/>
          <w:sz w:val="28"/>
          <w:szCs w:val="28"/>
        </w:rPr>
        <w:t>Choroby wewnętrzne z elementami medycyny paliatywnej i rodzinnej</w:t>
      </w:r>
    </w:p>
    <w:p w:rsidR="0044078F" w:rsidRPr="00422F88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422F88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A1130F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422F88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422F88">
              <w:t>S</w:t>
            </w:r>
            <w:r w:rsidR="00F23269">
              <w:t>tacjonarne</w:t>
            </w:r>
          </w:p>
        </w:tc>
      </w:tr>
      <w:tr w:rsidR="006E41E7" w:rsidRPr="00442D3F" w:rsidTr="00422F88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31" w:type="dxa"/>
            <w:gridSpan w:val="3"/>
          </w:tcPr>
          <w:p w:rsidR="006E41E7" w:rsidRPr="00F23269" w:rsidRDefault="008F3710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F6143F" w:rsidRPr="00F6143F">
              <w:rPr>
                <w:b/>
                <w:bCs/>
              </w:rPr>
              <w:t>Semestr:</w:t>
            </w:r>
            <w:r w:rsidR="00422F88">
              <w:t xml:space="preserve"> Z</w:t>
            </w:r>
            <w:r w:rsidR="00F6143F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F3710" w:rsidP="000F78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0F786D" w:rsidRPr="00422F88">
              <w:rPr>
                <w:b/>
              </w:rPr>
              <w:t>Choroby wewnętrzne z elementami medycyny paliatywnej i rodzinnej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F3710" w:rsidP="00422F8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422F88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8F3710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0326B5" w:rsidP="00BB42D2">
            <w:pPr>
              <w:spacing w:after="0" w:line="240" w:lineRule="auto"/>
            </w:pPr>
            <w:r>
              <w:t>B</w:t>
            </w:r>
            <w:r w:rsidR="006E6949">
              <w:t>adani</w:t>
            </w:r>
            <w:r>
              <w:t>e podmiotowe i</w:t>
            </w:r>
            <w:r w:rsidR="006E6949">
              <w:t xml:space="preserve"> </w:t>
            </w:r>
            <w:r>
              <w:t>przedmiotowego p</w:t>
            </w:r>
            <w:r w:rsidR="005D291A">
              <w:t>acjenta</w:t>
            </w:r>
            <w:r w:rsidR="006E6949">
              <w:t xml:space="preserve">, </w:t>
            </w:r>
            <w:r w:rsidR="005D291A">
              <w:t xml:space="preserve">metody oceny jego stanu zdrowia, </w:t>
            </w:r>
            <w:r w:rsidR="006E6949">
              <w:t xml:space="preserve">najczęstsze schorzenia </w:t>
            </w:r>
            <w:r w:rsidR="000F786D">
              <w:t xml:space="preserve">internistyczne osób dorosłych </w:t>
            </w:r>
            <w:r w:rsidR="006E6949">
              <w:t>i stany zagrożenia życia z nimi związane</w:t>
            </w:r>
            <w:r>
              <w:t>; nagłe stany w onkologii, hematologii, nefrologii, endokrynologii - zasady</w:t>
            </w:r>
            <w:r w:rsidR="006E6949">
              <w:t xml:space="preserve"> postępowania </w:t>
            </w:r>
            <w:r w:rsidR="006B2717">
              <w:t>i metody leczenia</w:t>
            </w:r>
            <w:r>
              <w:t>; problemy niepełnosprawności i chorób przewlekłych;</w:t>
            </w:r>
            <w:r w:rsidR="00071CCC">
              <w:t xml:space="preserve"> choroby układu krążenia- przyczyny, objawy, </w:t>
            </w:r>
            <w:r w:rsidR="006A1E01">
              <w:t xml:space="preserve">diagnostyka, terapia; </w:t>
            </w:r>
            <w:r w:rsidR="00071CCC">
              <w:t>choroby płuc i ostr</w:t>
            </w:r>
            <w:r w:rsidR="00621C70">
              <w:t>a</w:t>
            </w:r>
            <w:r w:rsidR="00071CCC">
              <w:t xml:space="preserve"> niewydolnoś</w:t>
            </w:r>
            <w:r w:rsidR="00621C70">
              <w:t>ć</w:t>
            </w:r>
            <w:r w:rsidR="00071CCC">
              <w:t xml:space="preserve"> oddechow</w:t>
            </w:r>
            <w:r w:rsidR="00621C70">
              <w:t>a</w:t>
            </w:r>
            <w:r w:rsidR="00071CCC">
              <w:t xml:space="preserve">; wybrane choroby układu pokarmowego; gospodarka  wodno-elektrolitowa i kwasowo-zasadowa - rola w zachowaniu homeostazy organizmu, zaburzenia, zasady terapii; śpiączki metaboliczne; </w:t>
            </w:r>
            <w:r>
              <w:t>zasady medycyny paliatywnej i postępowanie w stanie terminalnym;</w:t>
            </w:r>
            <w:r w:rsidR="00B17CBB">
              <w:t xml:space="preserve"> zasady oceny stanu pacjenta w celu ustalenia sposobu postępowania i podjęcia albo odstąpienia od medycznych czynności ratunkowych, w tym w przypadku rozpoznania zgonu; </w:t>
            </w:r>
            <w:r w:rsidR="00071CCC">
              <w:t xml:space="preserve">skale bólu i metody leczenia przeciwbólowego; </w:t>
            </w:r>
            <w:r w:rsidR="006A1E01">
              <w:t>zasady monitorowania pacjenta</w:t>
            </w:r>
            <w:r w:rsidR="00BB42D2">
              <w:t xml:space="preserve"> na oddziale, podczas transportu i badania obrazowego</w:t>
            </w:r>
            <w:r w:rsidR="006A1E01">
              <w:t xml:space="preserve">; </w:t>
            </w:r>
            <w:r w:rsidR="0009588D">
              <w:t>interpretacja wyników bada</w:t>
            </w:r>
            <w:r w:rsidR="00BB42D2">
              <w:t>ń</w:t>
            </w:r>
            <w:r w:rsidR="0009588D">
              <w:t xml:space="preserve"> dodatkowych; </w:t>
            </w:r>
            <w:r w:rsidR="006A1E01">
              <w:t xml:space="preserve">podstawowe zabiegi medyczne wykonywane przez ratownika np. </w:t>
            </w:r>
            <w:proofErr w:type="spellStart"/>
            <w:r w:rsidR="006A1E01">
              <w:t>kaniulacja</w:t>
            </w:r>
            <w:proofErr w:type="spellEnd"/>
            <w:r w:rsidR="006A1E01">
              <w:t xml:space="preserve"> żył obwodowych, cewnikowanie pęcherza moczowego, płukanie żołądka</w:t>
            </w:r>
            <w:r w:rsidR="00BB42D2">
              <w:t xml:space="preserve">; </w:t>
            </w:r>
            <w:r w:rsidR="006A1E01">
              <w:t>pobieranie materiału do badań dodatkowych</w:t>
            </w:r>
            <w:r w:rsidR="0009588D">
              <w:t xml:space="preserve">, wykonanie EKG, </w:t>
            </w:r>
            <w:r w:rsidR="006A1E01">
              <w:t xml:space="preserve"> przygotowanie pacjenta do zabiegów medycznych; </w:t>
            </w:r>
            <w:r w:rsidR="00672BCA">
              <w:t xml:space="preserve">zasady farmakoterapii, </w:t>
            </w:r>
            <w:r w:rsidR="00C27093">
              <w:t>technika i wskazania do podawania leków różnymi drogami</w:t>
            </w:r>
            <w:r w:rsidR="006A1E01">
              <w:t xml:space="preserve">; </w:t>
            </w:r>
            <w:r w:rsidR="00C25AB7">
              <w:t xml:space="preserve">wykorzystanie technik symulacji; </w:t>
            </w:r>
            <w:r w:rsidR="0009588D">
              <w:t xml:space="preserve">analiza działań niepożądanych i interakcji leków; </w:t>
            </w:r>
            <w:r w:rsidR="006A1E01">
              <w:t xml:space="preserve">procedury specjalistyczne w stanach nagłych pochodzenia wewnętrznego np. dializa, elektrostymulacja, sztuczna wentylacja; </w:t>
            </w:r>
            <w:r w:rsidR="00621C70">
              <w:t xml:space="preserve">dostosowywanie postępowania ratunkowego do stanu pacjenta; </w:t>
            </w:r>
            <w:r w:rsidR="006A1E01">
              <w:t xml:space="preserve">wskazania do stosowania intensywnej terapii; </w:t>
            </w:r>
            <w:r>
              <w:t>zasady oceny i znaczenie stanu odżywienia</w:t>
            </w:r>
            <w:r w:rsidR="00DC4F2F">
              <w:t>; prowadzenie dokumentacji medycznej</w:t>
            </w:r>
            <w:r w:rsidR="00BB42D2">
              <w:t>; udzielanie informacji o podstawowych zabiegach i czynnościach dotyczących pacjenta oraz na temat jego stanu zdrowia; przestrzeganie zasad etycznych i praw pacjenta; praca w zespole</w:t>
            </w:r>
            <w:r w:rsidR="0099303E">
              <w:t xml:space="preserve">; </w:t>
            </w:r>
            <w:r w:rsidR="00590461">
              <w:t>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0F786D">
            <w:pPr>
              <w:spacing w:after="0" w:line="240" w:lineRule="auto"/>
            </w:pPr>
            <w:r>
              <w:t>w zakresie</w:t>
            </w:r>
            <w:r w:rsidR="0025775C">
              <w:t xml:space="preserve"> wiedzy student zna i rozumie:  </w:t>
            </w:r>
            <w:r w:rsidR="00422F88">
              <w:t>A.W11</w:t>
            </w:r>
            <w:r w:rsidR="00071CCC">
              <w:t xml:space="preserve">, A.W12, </w:t>
            </w:r>
            <w:r w:rsidR="00422F88">
              <w:t>C.W8, C.W15</w:t>
            </w:r>
            <w:r w:rsidR="0009588D">
              <w:t>,</w:t>
            </w:r>
            <w:r w:rsidR="00422F88">
              <w:t>C.W16</w:t>
            </w:r>
            <w:r w:rsidR="0009588D">
              <w:t xml:space="preserve">, </w:t>
            </w:r>
            <w:r w:rsidR="00602253">
              <w:t>C.W</w:t>
            </w:r>
            <w:r w:rsidR="00422F88">
              <w:t>18</w:t>
            </w:r>
            <w:r w:rsidR="00672BCA">
              <w:t xml:space="preserve">, </w:t>
            </w:r>
            <w:r w:rsidR="00422F88">
              <w:t>C.W19</w:t>
            </w:r>
            <w:r w:rsidR="0009588D">
              <w:t xml:space="preserve">, </w:t>
            </w:r>
            <w:r w:rsidR="00071CCC">
              <w:t>C.W20</w:t>
            </w:r>
            <w:r w:rsidR="0009588D">
              <w:t>,</w:t>
            </w:r>
            <w:r w:rsidR="00422F88">
              <w:t>C.W22</w:t>
            </w:r>
            <w:r w:rsidR="00C25AB7">
              <w:t xml:space="preserve">, </w:t>
            </w:r>
            <w:r w:rsidR="000F786D">
              <w:t>C.W23</w:t>
            </w:r>
            <w:r w:rsidR="0009588D">
              <w:t xml:space="preserve">, </w:t>
            </w:r>
            <w:r w:rsidR="00422F88">
              <w:t>C.W24</w:t>
            </w:r>
            <w:r w:rsidR="0009588D">
              <w:t xml:space="preserve">, </w:t>
            </w:r>
            <w:r w:rsidR="00422F88">
              <w:t>C.W25</w:t>
            </w:r>
            <w:r w:rsidR="0009588D">
              <w:t xml:space="preserve">, </w:t>
            </w:r>
            <w:r w:rsidR="00422F88">
              <w:t>C.W26</w:t>
            </w:r>
            <w:r w:rsidR="0009588D">
              <w:t xml:space="preserve">, </w:t>
            </w:r>
            <w:r w:rsidR="00422F88">
              <w:t>C.W27</w:t>
            </w:r>
            <w:r w:rsidR="0009588D">
              <w:t xml:space="preserve">, </w:t>
            </w:r>
            <w:r w:rsidR="00422F88">
              <w:t>C.W28</w:t>
            </w:r>
            <w:r w:rsidR="0009588D">
              <w:t xml:space="preserve">, </w:t>
            </w:r>
            <w:r w:rsidR="00422F88">
              <w:t>C.W29</w:t>
            </w:r>
            <w:r w:rsidR="0009588D">
              <w:t xml:space="preserve">, </w:t>
            </w:r>
            <w:r w:rsidR="00422F88">
              <w:t>C.W30</w:t>
            </w:r>
            <w:r w:rsidR="0009588D">
              <w:t xml:space="preserve">, </w:t>
            </w:r>
            <w:r w:rsidR="00422F88">
              <w:t>C.W31</w:t>
            </w:r>
            <w:r w:rsidR="0009588D">
              <w:t xml:space="preserve">, </w:t>
            </w:r>
            <w:r w:rsidR="00422F88">
              <w:t>C.W32</w:t>
            </w:r>
            <w:r w:rsidR="0009588D">
              <w:t xml:space="preserve">, </w:t>
            </w:r>
            <w:r w:rsidR="00422F88">
              <w:t>C.W33</w:t>
            </w:r>
            <w:r w:rsidR="0009588D">
              <w:t xml:space="preserve">, </w:t>
            </w:r>
            <w:r w:rsidR="00422F88">
              <w:t>C.W35</w:t>
            </w:r>
            <w:r w:rsidR="0009588D">
              <w:t xml:space="preserve">, </w:t>
            </w:r>
            <w:r w:rsidR="006A1E01">
              <w:t>C.W</w:t>
            </w:r>
            <w:r w:rsidR="00422F88">
              <w:t>40</w:t>
            </w:r>
            <w:r w:rsidR="0009588D">
              <w:t xml:space="preserve">, </w:t>
            </w:r>
            <w:r w:rsidR="00422F88">
              <w:t>C.W46</w:t>
            </w:r>
            <w:r w:rsidR="0009588D">
              <w:t xml:space="preserve">, </w:t>
            </w:r>
            <w:r w:rsidR="006A1E01">
              <w:t>C.W50</w:t>
            </w:r>
            <w:r w:rsidR="0009588D">
              <w:t xml:space="preserve">, </w:t>
            </w:r>
            <w:r w:rsidR="00C27093">
              <w:t>C.W52</w:t>
            </w:r>
            <w:r w:rsidR="0009588D">
              <w:t xml:space="preserve">, </w:t>
            </w:r>
            <w:r w:rsidR="00B17CBB">
              <w:t>C.W53.</w:t>
            </w:r>
            <w:r w:rsidR="002A23BE">
              <w:t>,</w:t>
            </w:r>
            <w:r w:rsidR="00B17CBB">
              <w:t xml:space="preserve"> </w:t>
            </w:r>
            <w:r w:rsidR="00C27093">
              <w:t>C.W57</w:t>
            </w:r>
            <w:r w:rsidR="0009588D">
              <w:t xml:space="preserve">, </w:t>
            </w:r>
            <w:r w:rsidR="006A1E01">
              <w:t>C.W59</w:t>
            </w:r>
            <w:r w:rsidR="0009588D">
              <w:t xml:space="preserve">, </w:t>
            </w:r>
            <w:r w:rsidR="006A1E01">
              <w:t>C.W62</w:t>
            </w:r>
            <w:r w:rsidR="0009588D">
              <w:t xml:space="preserve">, </w:t>
            </w:r>
            <w:r w:rsidR="00C27093">
              <w:t>C.W63</w:t>
            </w:r>
            <w:r w:rsidR="0009588D">
              <w:t xml:space="preserve">, </w:t>
            </w:r>
            <w:r w:rsidR="00C27093">
              <w:t>C.W65</w:t>
            </w:r>
            <w:r w:rsidR="0009588D">
              <w:t xml:space="preserve">, </w:t>
            </w:r>
            <w:r w:rsidR="00602253">
              <w:t xml:space="preserve">C.W83, </w:t>
            </w:r>
            <w:r w:rsidR="009E494D">
              <w:t xml:space="preserve">C.W89, </w:t>
            </w:r>
            <w:r w:rsidR="00422F88">
              <w:t>C.W98</w:t>
            </w:r>
          </w:p>
          <w:p w:rsidR="00DC4F2F" w:rsidRDefault="00AD301D" w:rsidP="000F786D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25775C">
              <w:t xml:space="preserve"> </w:t>
            </w:r>
            <w:r w:rsidR="00E47BF6">
              <w:t xml:space="preserve">A.U18., </w:t>
            </w:r>
            <w:r w:rsidR="000F786D">
              <w:t>C.U4</w:t>
            </w:r>
            <w:r w:rsidR="00BB42D2">
              <w:t>,</w:t>
            </w:r>
            <w:r w:rsidR="000F786D">
              <w:t xml:space="preserve"> C.U</w:t>
            </w:r>
            <w:r w:rsidR="00794CD1">
              <w:t>10</w:t>
            </w:r>
            <w:r w:rsidR="00BB42D2">
              <w:t xml:space="preserve">, </w:t>
            </w:r>
            <w:r w:rsidR="000F786D">
              <w:t>C.U1</w:t>
            </w:r>
            <w:r w:rsidR="0009588D">
              <w:t>1</w:t>
            </w:r>
            <w:r w:rsidR="00BB42D2">
              <w:t xml:space="preserve">, </w:t>
            </w:r>
            <w:r w:rsidR="000F786D">
              <w:t>C.U1</w:t>
            </w:r>
            <w:r w:rsidR="0009588D">
              <w:t>2</w:t>
            </w:r>
            <w:r w:rsidR="00BB42D2">
              <w:t xml:space="preserve">, </w:t>
            </w:r>
            <w:r w:rsidR="0009588D">
              <w:t>C.U13</w:t>
            </w:r>
            <w:r w:rsidR="00BB42D2">
              <w:t xml:space="preserve">, </w:t>
            </w:r>
            <w:r w:rsidR="0009588D">
              <w:t>C.U14</w:t>
            </w:r>
            <w:r w:rsidR="00BB42D2">
              <w:t xml:space="preserve">, </w:t>
            </w:r>
            <w:r w:rsidR="000F786D">
              <w:t>C.U15</w:t>
            </w:r>
            <w:r w:rsidR="00BB42D2">
              <w:t>,</w:t>
            </w:r>
            <w:r w:rsidR="000F786D">
              <w:t xml:space="preserve"> </w:t>
            </w:r>
            <w:r w:rsidR="0009588D">
              <w:t xml:space="preserve">C.U16, </w:t>
            </w:r>
            <w:r w:rsidR="000F786D">
              <w:t>C.U18</w:t>
            </w:r>
            <w:r w:rsidR="00BB42D2">
              <w:t>,</w:t>
            </w:r>
            <w:r w:rsidR="000F786D">
              <w:t xml:space="preserve"> </w:t>
            </w:r>
            <w:r w:rsidR="00DC4F2F">
              <w:t>C.U20,</w:t>
            </w:r>
            <w:r w:rsidR="00BB42D2">
              <w:t xml:space="preserve"> </w:t>
            </w:r>
            <w:r w:rsidR="00DC4F2F">
              <w:t>C.U21,</w:t>
            </w:r>
            <w:r w:rsidR="00BB42D2">
              <w:t xml:space="preserve"> </w:t>
            </w:r>
            <w:r w:rsidR="00DC4F2F">
              <w:t xml:space="preserve">C.U22, </w:t>
            </w:r>
            <w:r w:rsidR="00BB42D2">
              <w:t xml:space="preserve"> C</w:t>
            </w:r>
            <w:r w:rsidR="00DC4F2F">
              <w:t xml:space="preserve">.U23, </w:t>
            </w:r>
            <w:r w:rsidR="00BB42D2">
              <w:t>C</w:t>
            </w:r>
            <w:r w:rsidR="00422F88">
              <w:t>.U28, C.U29, C.U30, C.U32, C.U34, C.U37, C.U43, C.U44, C.U50, C.U57, C.U65, C.U66, C.U67</w:t>
            </w:r>
          </w:p>
          <w:p w:rsidR="00BB42D2" w:rsidRDefault="00AD301D" w:rsidP="00182F6C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5C6EE0">
              <w:t>jest gotów</w:t>
            </w:r>
            <w:r w:rsidR="006E6949">
              <w:t>:</w:t>
            </w:r>
            <w:r w:rsidR="0025775C">
              <w:t xml:space="preserve"> </w:t>
            </w:r>
            <w:r w:rsidR="00422F88">
              <w:t>B.U4</w:t>
            </w:r>
            <w:r w:rsidR="00BB42D2">
              <w:t>,</w:t>
            </w:r>
            <w:r w:rsidR="00422F88">
              <w:t xml:space="preserve"> B.U5</w:t>
            </w:r>
            <w:r w:rsidR="00BB42D2">
              <w:t>,</w:t>
            </w:r>
            <w:r w:rsidR="006E6949">
              <w:t xml:space="preserve"> B</w:t>
            </w:r>
            <w:r w:rsidR="00422F88">
              <w:t>.U6</w:t>
            </w:r>
            <w:r w:rsidR="00BB42D2">
              <w:t>,</w:t>
            </w:r>
            <w:r w:rsidR="00422F88">
              <w:t xml:space="preserve"> B.U7</w:t>
            </w:r>
            <w:r w:rsidR="00BB42D2">
              <w:t>,</w:t>
            </w:r>
            <w:r w:rsidR="00182F6C">
              <w:t xml:space="preserve"> </w:t>
            </w:r>
            <w:bookmarkStart w:id="0" w:name="_GoBack"/>
            <w:bookmarkEnd w:id="0"/>
            <w:r w:rsidR="00422F88">
              <w:t>B.U11</w:t>
            </w:r>
            <w:r w:rsidR="00DF035A">
              <w:t xml:space="preserve">, </w:t>
            </w:r>
            <w:r w:rsidR="00422F88">
              <w:t>B.U12</w:t>
            </w:r>
            <w:r w:rsidR="0099303E">
              <w:t xml:space="preserve">, </w:t>
            </w:r>
            <w:r w:rsidR="00422F88">
              <w:t>B.U.16</w:t>
            </w:r>
            <w:r w:rsidR="00A67048">
              <w:t xml:space="preserve">, </w:t>
            </w:r>
            <w:r w:rsidR="00422F88">
              <w:t>B.U17</w:t>
            </w:r>
          </w:p>
          <w:p w:rsidR="006E41E7" w:rsidRPr="00442D3F" w:rsidRDefault="00387ED4" w:rsidP="00526169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8F3710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0F786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8F3710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0F786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8F3710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422F88">
              <w:t xml:space="preserve"> </w:t>
            </w:r>
            <w:r w:rsidR="00422F88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422F88">
              <w:t xml:space="preserve"> </w:t>
            </w:r>
            <w:r>
              <w:t>*</w:t>
            </w:r>
          </w:p>
        </w:tc>
      </w:tr>
      <w:tr w:rsidR="00FE570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5709" w:rsidRPr="00D44629" w:rsidRDefault="00FE5709" w:rsidP="00FE570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B27DD" w:rsidRDefault="00FB27DD" w:rsidP="00FE570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422F88">
              <w:rPr>
                <w:rFonts w:cs="Calibri"/>
              </w:rPr>
              <w:t>,</w:t>
            </w:r>
          </w:p>
          <w:p w:rsidR="00FE5709" w:rsidRPr="00FE5709" w:rsidRDefault="00FE5709" w:rsidP="00FE5709">
            <w:pPr>
              <w:spacing w:after="0" w:line="240" w:lineRule="auto"/>
              <w:rPr>
                <w:rFonts w:cs="Calibri"/>
              </w:rPr>
            </w:pPr>
            <w:r w:rsidRPr="00FE5709">
              <w:rPr>
                <w:rFonts w:cs="Calibri"/>
              </w:rPr>
              <w:t>Sprawdzian ustny/pisemny – pytania testowe/otwarte</w:t>
            </w:r>
            <w:r w:rsidR="00422F88">
              <w:rPr>
                <w:rFonts w:cs="Calibri"/>
              </w:rPr>
              <w:t>,</w:t>
            </w:r>
          </w:p>
          <w:p w:rsidR="00FE5709" w:rsidRPr="00442D3F" w:rsidRDefault="00FE5709" w:rsidP="00FE5709">
            <w:pPr>
              <w:spacing w:after="0" w:line="240" w:lineRule="auto"/>
            </w:pPr>
            <w:r w:rsidRPr="00FE5709">
              <w:rPr>
                <w:rFonts w:cs="Calibri"/>
              </w:rPr>
              <w:t>Egzamin pisemny/testowy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5709" w:rsidRPr="00342DAD" w:rsidRDefault="00FE5709" w:rsidP="00FE57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FE570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5709" w:rsidRPr="00442D3F" w:rsidRDefault="00FE5709" w:rsidP="00FE5709">
            <w:pPr>
              <w:spacing w:after="0" w:line="240" w:lineRule="auto"/>
              <w:ind w:left="57"/>
              <w:jc w:val="center"/>
            </w:pPr>
            <w:r w:rsidRPr="00D44629">
              <w:lastRenderedPageBreak/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33AEA" w:rsidRPr="00422F88" w:rsidRDefault="00FE5709" w:rsidP="00FE5709">
            <w:pPr>
              <w:spacing w:after="0" w:line="240" w:lineRule="auto"/>
              <w:rPr>
                <w:rFonts w:cs="Calibri"/>
                <w:noProof/>
              </w:rPr>
            </w:pPr>
            <w:r w:rsidRPr="00FE5709">
              <w:rPr>
                <w:rFonts w:cs="Calibri"/>
              </w:rPr>
              <w:t xml:space="preserve">Obserwacja </w:t>
            </w:r>
            <w:r>
              <w:t>ciągła</w:t>
            </w:r>
            <w:r w:rsidRPr="00FE5709">
              <w:rPr>
                <w:rFonts w:cs="Calibri"/>
              </w:rPr>
              <w:t xml:space="preserve">/ </w:t>
            </w:r>
            <w:r w:rsidRPr="00FE5709">
              <w:rPr>
                <w:rFonts w:cs="Calibri"/>
                <w:noProof/>
              </w:rPr>
              <w:t>Ocena aktywności na zajęciach</w:t>
            </w:r>
            <w:r w:rsidR="00422F88">
              <w:rPr>
                <w:rFonts w:cs="Calibri"/>
                <w:noProof/>
              </w:rPr>
              <w:t xml:space="preserve">, </w:t>
            </w:r>
            <w:r w:rsidR="00533AEA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5709" w:rsidRPr="00342DAD" w:rsidRDefault="00FE5709" w:rsidP="00FE57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FE570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5709" w:rsidRDefault="00FE5709" w:rsidP="00FE570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  <w:p w:rsidR="00E766DD" w:rsidRDefault="00E766DD" w:rsidP="00FE5709">
            <w:pPr>
              <w:spacing w:after="0" w:line="240" w:lineRule="auto"/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A64AF" w:rsidRPr="00422F88" w:rsidRDefault="00FE5709" w:rsidP="00FE5709">
            <w:pPr>
              <w:spacing w:after="0" w:line="240" w:lineRule="auto"/>
              <w:rPr>
                <w:rFonts w:cs="Calibri"/>
                <w:noProof/>
              </w:rPr>
            </w:pPr>
            <w:r w:rsidRPr="00FE5709">
              <w:rPr>
                <w:rFonts w:cs="Calibri"/>
              </w:rPr>
              <w:t xml:space="preserve">Obserwacja </w:t>
            </w:r>
            <w:r>
              <w:t>ciągła</w:t>
            </w:r>
            <w:r w:rsidRPr="00FE5709">
              <w:rPr>
                <w:rFonts w:cs="Calibri"/>
              </w:rPr>
              <w:t xml:space="preserve">/ </w:t>
            </w:r>
            <w:r w:rsidRPr="00FE5709">
              <w:rPr>
                <w:rFonts w:cs="Calibri"/>
                <w:noProof/>
              </w:rPr>
              <w:t>Ocena aktywności na zajęciach</w:t>
            </w:r>
            <w:r w:rsidR="00422F88">
              <w:rPr>
                <w:rFonts w:cs="Calibri"/>
                <w:noProof/>
              </w:rPr>
              <w:t xml:space="preserve">, </w:t>
            </w:r>
            <w:r w:rsidR="00DA64AF" w:rsidRPr="00422F88">
              <w:rPr>
                <w:rFonts w:cs="Calibri"/>
                <w:noProof/>
              </w:rPr>
              <w:t>Zaliczenie praktyczne</w:t>
            </w:r>
            <w:r w:rsidR="00422F88">
              <w:rPr>
                <w:rFonts w:cs="Calibri"/>
                <w:noProof/>
              </w:rPr>
              <w:t>,</w:t>
            </w:r>
          </w:p>
          <w:p w:rsidR="00DA64AF" w:rsidRPr="00983D1D" w:rsidRDefault="00DA64AF" w:rsidP="00FE5709">
            <w:pPr>
              <w:spacing w:after="0" w:line="240" w:lineRule="auto"/>
            </w:pPr>
            <w:r w:rsidRPr="00422F88">
              <w:rPr>
                <w:rFonts w:cs="Calibri"/>
                <w:noProof/>
              </w:rPr>
              <w:t>Egzamin</w:t>
            </w:r>
            <w:r w:rsidR="00422F88">
              <w:rPr>
                <w:rFonts w:cs="Calibri"/>
                <w:noProof/>
              </w:rPr>
              <w:t xml:space="preserve"> </w:t>
            </w:r>
            <w:r w:rsidR="00422F88" w:rsidRPr="00FE5709">
              <w:rPr>
                <w:rFonts w:cs="Calibri"/>
              </w:rPr>
              <w:t>pisemny/testowy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5709" w:rsidRPr="00342DAD" w:rsidRDefault="00FE5709" w:rsidP="00FE57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422F88" w:rsidRPr="00422F88" w:rsidRDefault="00422F88" w:rsidP="00422F88">
      <w:pPr>
        <w:rPr>
          <w:rFonts w:cs="Calibri"/>
        </w:rPr>
      </w:pPr>
      <w:r w:rsidRPr="00422F88">
        <w:rPr>
          <w:rFonts w:cs="Calibri"/>
        </w:rPr>
        <w:t xml:space="preserve">* zgodnie z regulaminem zajęć z przedmiotu, </w:t>
      </w:r>
      <w:r w:rsidRPr="00422F88">
        <w:rPr>
          <w:rFonts w:cs="Calibri"/>
          <w:color w:val="000000"/>
        </w:rPr>
        <w:t>Zarządzeniem Nr 75/2016  Rektora SUM z późn.zm.</w:t>
      </w:r>
    </w:p>
    <w:p w:rsidR="00DA3C7E" w:rsidRDefault="00DA3C7E" w:rsidP="00422F88">
      <w:pPr>
        <w:spacing w:after="12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422F88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422F88">
        <w:rPr>
          <w:rFonts w:cs="Calibri"/>
          <w:color w:val="000000"/>
        </w:rPr>
        <w:t>czenia się nie zostały uzyskane</w:t>
      </w:r>
      <w:r w:rsidR="007510A1"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26B5"/>
    <w:rsid w:val="00035614"/>
    <w:rsid w:val="00035676"/>
    <w:rsid w:val="00035A4A"/>
    <w:rsid w:val="00042766"/>
    <w:rsid w:val="00065A5D"/>
    <w:rsid w:val="00066113"/>
    <w:rsid w:val="00066D60"/>
    <w:rsid w:val="00070752"/>
    <w:rsid w:val="00071CCC"/>
    <w:rsid w:val="000742AD"/>
    <w:rsid w:val="00075274"/>
    <w:rsid w:val="00082F63"/>
    <w:rsid w:val="00092BEC"/>
    <w:rsid w:val="000948C1"/>
    <w:rsid w:val="00094AD5"/>
    <w:rsid w:val="00094D6F"/>
    <w:rsid w:val="0009588D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0F786D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C7A6B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5775C"/>
    <w:rsid w:val="00260A0C"/>
    <w:rsid w:val="00261A80"/>
    <w:rsid w:val="00285E68"/>
    <w:rsid w:val="002936EF"/>
    <w:rsid w:val="00295139"/>
    <w:rsid w:val="00296237"/>
    <w:rsid w:val="002A23BE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87ED4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22F88"/>
    <w:rsid w:val="004341D7"/>
    <w:rsid w:val="00435A04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A61F7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3AEA"/>
    <w:rsid w:val="0053683C"/>
    <w:rsid w:val="00536CE8"/>
    <w:rsid w:val="005445BE"/>
    <w:rsid w:val="00547917"/>
    <w:rsid w:val="005523D4"/>
    <w:rsid w:val="0055279F"/>
    <w:rsid w:val="00557E12"/>
    <w:rsid w:val="00567BAF"/>
    <w:rsid w:val="00570F7D"/>
    <w:rsid w:val="0057590C"/>
    <w:rsid w:val="00577537"/>
    <w:rsid w:val="00590461"/>
    <w:rsid w:val="00594791"/>
    <w:rsid w:val="005A0C2C"/>
    <w:rsid w:val="005A191A"/>
    <w:rsid w:val="005B36D6"/>
    <w:rsid w:val="005B5497"/>
    <w:rsid w:val="005C19CE"/>
    <w:rsid w:val="005C6EE0"/>
    <w:rsid w:val="005C7E86"/>
    <w:rsid w:val="005D291A"/>
    <w:rsid w:val="005D4AA5"/>
    <w:rsid w:val="005E2DF6"/>
    <w:rsid w:val="005E4C3F"/>
    <w:rsid w:val="005E5B26"/>
    <w:rsid w:val="005E7AC6"/>
    <w:rsid w:val="00601B46"/>
    <w:rsid w:val="00602253"/>
    <w:rsid w:val="00602892"/>
    <w:rsid w:val="006117B7"/>
    <w:rsid w:val="00612866"/>
    <w:rsid w:val="00621C70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2BCA"/>
    <w:rsid w:val="00683F5F"/>
    <w:rsid w:val="0068783E"/>
    <w:rsid w:val="00694D11"/>
    <w:rsid w:val="00695FEE"/>
    <w:rsid w:val="006A1E01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57AF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10A1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4CD1"/>
    <w:rsid w:val="00796C71"/>
    <w:rsid w:val="007A180E"/>
    <w:rsid w:val="007A37F0"/>
    <w:rsid w:val="007A4CD9"/>
    <w:rsid w:val="007A585F"/>
    <w:rsid w:val="007A746B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B3A90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3710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303E"/>
    <w:rsid w:val="009A6ADF"/>
    <w:rsid w:val="009C7E46"/>
    <w:rsid w:val="009D2106"/>
    <w:rsid w:val="009D2361"/>
    <w:rsid w:val="009E3A77"/>
    <w:rsid w:val="009E494D"/>
    <w:rsid w:val="00A1130F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67048"/>
    <w:rsid w:val="00A750DA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17CBB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42D2"/>
    <w:rsid w:val="00BC0399"/>
    <w:rsid w:val="00BC040D"/>
    <w:rsid w:val="00BC3B4E"/>
    <w:rsid w:val="00BD415E"/>
    <w:rsid w:val="00BE0CAC"/>
    <w:rsid w:val="00BE161D"/>
    <w:rsid w:val="00BE2EE8"/>
    <w:rsid w:val="00BF471A"/>
    <w:rsid w:val="00BF6817"/>
    <w:rsid w:val="00C005B7"/>
    <w:rsid w:val="00C01F2E"/>
    <w:rsid w:val="00C2303D"/>
    <w:rsid w:val="00C24621"/>
    <w:rsid w:val="00C24A66"/>
    <w:rsid w:val="00C25AB7"/>
    <w:rsid w:val="00C2652F"/>
    <w:rsid w:val="00C27093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3C7E"/>
    <w:rsid w:val="00DA64AF"/>
    <w:rsid w:val="00DB049A"/>
    <w:rsid w:val="00DC02CA"/>
    <w:rsid w:val="00DC10AB"/>
    <w:rsid w:val="00DC4F2F"/>
    <w:rsid w:val="00DC78F4"/>
    <w:rsid w:val="00DC7CAB"/>
    <w:rsid w:val="00DD6065"/>
    <w:rsid w:val="00DE46F0"/>
    <w:rsid w:val="00DE70E0"/>
    <w:rsid w:val="00DF035A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47BF6"/>
    <w:rsid w:val="00E625C5"/>
    <w:rsid w:val="00E62921"/>
    <w:rsid w:val="00E676C3"/>
    <w:rsid w:val="00E72E8E"/>
    <w:rsid w:val="00E766DD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6143F"/>
    <w:rsid w:val="00F74CB5"/>
    <w:rsid w:val="00F8251C"/>
    <w:rsid w:val="00F83585"/>
    <w:rsid w:val="00FA650A"/>
    <w:rsid w:val="00FB166B"/>
    <w:rsid w:val="00FB27DD"/>
    <w:rsid w:val="00FC7099"/>
    <w:rsid w:val="00FD4422"/>
    <w:rsid w:val="00FE09CB"/>
    <w:rsid w:val="00FE570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FDA1A-DEB7-45A3-B123-734CA4A7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281CB-650F-4BC3-BA4B-6B06DBE2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2020-06-01T20:31:00Z</dcterms:created>
  <dcterms:modified xsi:type="dcterms:W3CDTF">2020-06-01T22:06:00Z</dcterms:modified>
</cp:coreProperties>
</file>